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8D2E9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天工挑战赛</w:t>
      </w:r>
      <w:r>
        <w:rPr>
          <w:rFonts w:hint="eastAsia"/>
          <w:b/>
          <w:sz w:val="32"/>
          <w:szCs w:val="32"/>
          <w:lang w:val="en-US" w:eastAsia="zh-CN"/>
        </w:rPr>
        <w:t>2025赛季</w:t>
      </w:r>
      <w:r>
        <w:rPr>
          <w:rFonts w:hint="eastAsia"/>
          <w:b/>
          <w:sz w:val="32"/>
          <w:szCs w:val="32"/>
        </w:rPr>
        <w:t xml:space="preserve"> 小学组任务单</w:t>
      </w:r>
    </w:p>
    <w:p w14:paraId="5D527A30">
      <w:pPr>
        <w:numPr>
          <w:ilvl w:val="0"/>
          <w:numId w:val="1"/>
        </w:numPr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关于标签识别的说明</w:t>
      </w:r>
    </w:p>
    <w:p w14:paraId="7F343C1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小车通过人工智能视觉传感器识别任意标签进行任务前，需要通过某一传感器显示标签信息（如识别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4号标签</w:t>
      </w:r>
      <w:r>
        <w:rPr>
          <w:rFonts w:hint="eastAsia" w:ascii="仿宋" w:hAnsi="仿宋" w:eastAsia="仿宋" w:cs="仿宋"/>
          <w:sz w:val="28"/>
          <w:szCs w:val="28"/>
        </w:rPr>
        <w:t>，可通过OLED屏幕显示对应数字4或通过蜂鸣器鸣叫4次或通过灯光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闪灯</w:t>
      </w:r>
      <w:r>
        <w:rPr>
          <w:rFonts w:hint="eastAsia" w:ascii="仿宋" w:hAnsi="仿宋" w:eastAsia="仿宋" w:cs="仿宋"/>
          <w:sz w:val="28"/>
          <w:szCs w:val="28"/>
        </w:rPr>
        <w:t>4次等），如未显示对应标签信息，则对应任务不得分。</w:t>
      </w:r>
    </w:p>
    <w:p w14:paraId="41808178">
      <w:pPr>
        <w:widowControl/>
        <w:jc w:val="left"/>
        <w:rPr>
          <w:rFonts w:hint="default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val="en-US" w:eastAsia="zh-CN" w:bidi="ar"/>
        </w:rPr>
        <w:t>二、任务</w:t>
      </w:r>
    </w:p>
    <w:tbl>
      <w:tblPr>
        <w:tblStyle w:val="5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1992"/>
        <w:gridCol w:w="3871"/>
        <w:gridCol w:w="2376"/>
      </w:tblGrid>
      <w:tr w14:paraId="305B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99" w:type="dxa"/>
            <w:shd w:val="clear" w:color="auto" w:fill="D8D8D8" w:themeFill="background1" w:themeFillShade="D9"/>
            <w:vAlign w:val="center"/>
          </w:tcPr>
          <w:p w14:paraId="1FA8543B"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1992" w:type="dxa"/>
            <w:shd w:val="clear" w:color="auto" w:fill="D8D8D8" w:themeFill="background1" w:themeFillShade="D9"/>
            <w:vAlign w:val="center"/>
          </w:tcPr>
          <w:p w14:paraId="65E24E00"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任务说明</w:t>
            </w:r>
          </w:p>
        </w:tc>
        <w:tc>
          <w:tcPr>
            <w:tcW w:w="3871" w:type="dxa"/>
            <w:shd w:val="clear" w:color="auto" w:fill="D8D8D8" w:themeFill="background1" w:themeFillShade="D9"/>
            <w:vAlign w:val="center"/>
          </w:tcPr>
          <w:p w14:paraId="5EEF2F58"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任务要求</w:t>
            </w:r>
          </w:p>
        </w:tc>
        <w:tc>
          <w:tcPr>
            <w:tcW w:w="2376" w:type="dxa"/>
            <w:shd w:val="clear" w:color="auto" w:fill="D8D8D8" w:themeFill="background1" w:themeFillShade="D9"/>
            <w:vAlign w:val="center"/>
          </w:tcPr>
          <w:p w14:paraId="4B8368A5">
            <w:pPr>
              <w:jc w:val="center"/>
              <w:rPr>
                <w:rFonts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对应标签</w:t>
            </w:r>
          </w:p>
        </w:tc>
      </w:tr>
      <w:tr w14:paraId="18CCF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vAlign w:val="center"/>
          </w:tcPr>
          <w:p w14:paraId="52B580D4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小车启动</w:t>
            </w:r>
          </w:p>
        </w:tc>
        <w:tc>
          <w:tcPr>
            <w:tcW w:w="1992" w:type="dxa"/>
            <w:vAlign w:val="center"/>
          </w:tcPr>
          <w:p w14:paraId="5D6BAE7B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无人驾驶小车从启动区出发</w:t>
            </w:r>
          </w:p>
        </w:tc>
        <w:tc>
          <w:tcPr>
            <w:tcW w:w="3871" w:type="dxa"/>
            <w:vAlign w:val="center"/>
          </w:tcPr>
          <w:p w14:paraId="0183A4E9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参赛队伍根据指引，将小车放置于地图启动区，并举手示意裁判准备完毕，由裁判发令开始比赛；</w:t>
            </w:r>
          </w:p>
          <w:p w14:paraId="00601DC8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小车起跑时需位于启动区虚线框以内。</w:t>
            </w:r>
          </w:p>
        </w:tc>
        <w:tc>
          <w:tcPr>
            <w:tcW w:w="2376" w:type="dxa"/>
            <w:vAlign w:val="center"/>
          </w:tcPr>
          <w:p w14:paraId="63D22B7E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AF3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vAlign w:val="center"/>
          </w:tcPr>
          <w:p w14:paraId="6B39A922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变道模拟</w:t>
            </w:r>
          </w:p>
        </w:tc>
        <w:tc>
          <w:tcPr>
            <w:tcW w:w="1992" w:type="dxa"/>
            <w:vAlign w:val="center"/>
          </w:tcPr>
          <w:p w14:paraId="7417A186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41D3302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A3A4421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04C4163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无人驾驶小车完成变道模拟</w:t>
            </w:r>
          </w:p>
          <w:p w14:paraId="15B083DC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4B45113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5B8B2AE">
            <w:pP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1" w:type="dxa"/>
            <w:vAlign w:val="center"/>
          </w:tcPr>
          <w:p w14:paraId="182E7BDC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1.小车通过人工智能视觉传感器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识别变道标志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进行正确变道，并通过任意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传感器显示标签信息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1B3C29FD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2.小车变道方向,由比赛当天参赛选手代表现场抽签，裁判统一公布。</w:t>
            </w:r>
          </w:p>
        </w:tc>
        <w:tc>
          <w:tcPr>
            <w:tcW w:w="2376" w:type="dxa"/>
            <w:vAlign w:val="center"/>
          </w:tcPr>
          <w:p w14:paraId="23184A17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现场抽签决定）</w:t>
            </w:r>
          </w:p>
        </w:tc>
      </w:tr>
      <w:tr w14:paraId="50A6B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vAlign w:val="center"/>
          </w:tcPr>
          <w:p w14:paraId="2FFDFB27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自主充电</w:t>
            </w:r>
          </w:p>
        </w:tc>
        <w:tc>
          <w:tcPr>
            <w:tcW w:w="1992" w:type="dxa"/>
            <w:vAlign w:val="center"/>
          </w:tcPr>
          <w:p w14:paraId="0752CD59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无人驾驶小车在充电桩处完成充电</w:t>
            </w:r>
          </w:p>
        </w:tc>
        <w:tc>
          <w:tcPr>
            <w:tcW w:w="3871" w:type="dxa"/>
            <w:vAlign w:val="center"/>
          </w:tcPr>
          <w:p w14:paraId="4C8528B1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1.小车通过人工智能视觉传感器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识别充电桩标志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进行充电，并通过任意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传感器显示标签信息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5D045401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2.车身需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完全进入充电桩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橙色区域，小车在充电桩内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停留时间不少于3秒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5DD9F276">
            <w:pPr>
              <w:numPr>
                <w:ilvl w:val="0"/>
                <w:numId w:val="0"/>
              </w:numPr>
              <w:ind w:left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3.小车进入充电桩A或充电桩B充电，由比赛当天参赛选手代表现场抽签，裁判统一公布。</w:t>
            </w:r>
          </w:p>
        </w:tc>
        <w:tc>
          <w:tcPr>
            <w:tcW w:w="2376" w:type="dxa"/>
            <w:vAlign w:val="center"/>
          </w:tcPr>
          <w:p w14:paraId="4C600D90">
            <w:pPr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现场抽签决定）</w:t>
            </w:r>
          </w:p>
        </w:tc>
      </w:tr>
      <w:tr w14:paraId="201C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vAlign w:val="center"/>
          </w:tcPr>
          <w:p w14:paraId="391D104C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环岛</w:t>
            </w:r>
          </w:p>
        </w:tc>
        <w:tc>
          <w:tcPr>
            <w:tcW w:w="1992" w:type="dxa"/>
            <w:vAlign w:val="center"/>
          </w:tcPr>
          <w:p w14:paraId="29C54F41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无人驾驶小车经过环岛驶入其它路线</w:t>
            </w:r>
          </w:p>
        </w:tc>
        <w:tc>
          <w:tcPr>
            <w:tcW w:w="3871" w:type="dxa"/>
            <w:vAlign w:val="center"/>
          </w:tcPr>
          <w:p w14:paraId="223DE61E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逆时针通过环岛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，在即将驶出环岛时需打开右转灯，闪灯不少于3次，每次闪灯间隔1秒。</w:t>
            </w:r>
          </w:p>
        </w:tc>
        <w:tc>
          <w:tcPr>
            <w:tcW w:w="2376" w:type="dxa"/>
            <w:vAlign w:val="center"/>
          </w:tcPr>
          <w:p w14:paraId="1B47B9C3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FF2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vAlign w:val="center"/>
          </w:tcPr>
          <w:p w14:paraId="6A0A0D40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自动载客</w:t>
            </w:r>
          </w:p>
        </w:tc>
        <w:tc>
          <w:tcPr>
            <w:tcW w:w="1992" w:type="dxa"/>
            <w:vAlign w:val="center"/>
          </w:tcPr>
          <w:p w14:paraId="7E4F6071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无人驾驶小车前往载客点A/B/C处接上乘客，再将乘客送至另一载客点A/B/C处</w:t>
            </w:r>
          </w:p>
        </w:tc>
        <w:tc>
          <w:tcPr>
            <w:tcW w:w="3871" w:type="dxa"/>
            <w:vAlign w:val="center"/>
          </w:tcPr>
          <w:p w14:paraId="283EF6E8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1.小车通过人工智能视觉传感器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识别环岛处载客标志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，并通过任意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传感器显示标签信息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62734687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2.小车驶入正确的出发点接上乘客，并将乘客送至正确的目的地。小车到达出发点与目的地时车灯均需闪灯至少3次，每次闪灯间隔1秒；</w:t>
            </w:r>
          </w:p>
          <w:p w14:paraId="30359E39">
            <w:pPr>
              <w:numPr>
                <w:ilvl w:val="0"/>
                <w:numId w:val="0"/>
              </w:numPr>
              <w:ind w:leftChars="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3.载客信息由比赛当天参赛选手代表现场抽签，裁判统一公布。</w:t>
            </w:r>
          </w:p>
        </w:tc>
        <w:tc>
          <w:tcPr>
            <w:tcW w:w="2376" w:type="dxa"/>
            <w:vAlign w:val="center"/>
          </w:tcPr>
          <w:p w14:paraId="6D36F4A6">
            <w:pPr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现场抽签决定）</w:t>
            </w:r>
          </w:p>
        </w:tc>
      </w:tr>
      <w:tr w14:paraId="6CDBF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  <w:jc w:val="center"/>
        </w:trPr>
        <w:tc>
          <w:tcPr>
            <w:tcW w:w="1399" w:type="dxa"/>
            <w:vAlign w:val="center"/>
          </w:tcPr>
          <w:p w14:paraId="43103A02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抵达终点</w:t>
            </w:r>
          </w:p>
        </w:tc>
        <w:tc>
          <w:tcPr>
            <w:tcW w:w="1992" w:type="dxa"/>
            <w:vAlign w:val="center"/>
          </w:tcPr>
          <w:p w14:paraId="1FDCC211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无人驾驶小车完成任务后前往终点</w:t>
            </w:r>
          </w:p>
        </w:tc>
        <w:tc>
          <w:tcPr>
            <w:tcW w:w="3871" w:type="dxa"/>
            <w:vAlign w:val="center"/>
          </w:tcPr>
          <w:p w14:paraId="6C36CBFE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1.小车车体最前端冲进终点虚线框后立刻停车,本轮比赛结束。</w:t>
            </w:r>
          </w:p>
        </w:tc>
        <w:tc>
          <w:tcPr>
            <w:tcW w:w="2376" w:type="dxa"/>
            <w:vAlign w:val="center"/>
          </w:tcPr>
          <w:p w14:paraId="3B4B6668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AF6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399" w:type="dxa"/>
            <w:vAlign w:val="center"/>
          </w:tcPr>
          <w:p w14:paraId="1B874D3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升级小车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主规则中的隐藏任务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992" w:type="dxa"/>
            <w:vAlign w:val="center"/>
          </w:tcPr>
          <w:p w14:paraId="4BCA3D7C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47" w:type="dxa"/>
            <w:gridSpan w:val="2"/>
            <w:vAlign w:val="center"/>
          </w:tcPr>
          <w:p w14:paraId="63162075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1.小车通过人工智能视觉传感器识别变道标志后，对应方向车灯需闪灯至少3次，每次闪灯间隔1秒；</w:t>
            </w:r>
          </w:p>
          <w:p w14:paraId="61F22C71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2.同时蜂鸣器间隔式鸣叫至少3次，每次鸣叫间隔1秒。</w:t>
            </w:r>
          </w:p>
        </w:tc>
      </w:tr>
      <w:tr w14:paraId="057AF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399" w:type="dxa"/>
            <w:vAlign w:val="center"/>
          </w:tcPr>
          <w:p w14:paraId="7B90F554">
            <w:pPr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互动装置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主规则中的隐藏任务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992" w:type="dxa"/>
            <w:vAlign w:val="center"/>
          </w:tcPr>
          <w:p w14:paraId="4F06AC11">
            <w:pPr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47" w:type="dxa"/>
            <w:gridSpan w:val="2"/>
            <w:vAlign w:val="center"/>
          </w:tcPr>
          <w:p w14:paraId="3448FE8C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请设计一个模拟行人的装置，具体要求如下：</w:t>
            </w:r>
          </w:p>
          <w:p w14:paraId="6F4D6425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1.装置位于小车行驶路线的任意位置（非启动区、非终点）；</w:t>
            </w:r>
          </w:p>
          <w:p w14:paraId="4AC17986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2.装置占地尺寸（装置接触地图的尺寸）不小于5cm</w:t>
            </w:r>
            <w:bookmarkStart w:id="0" w:name="_GoBack"/>
            <w:r>
              <w:rPr>
                <w:rFonts w:hint="default" w:ascii="Arial" w:hAnsi="Arial" w:cs="Arial"/>
                <w:sz w:val="28"/>
                <w:szCs w:val="28"/>
                <w:lang w:eastAsia="zh-CN"/>
              </w:rPr>
              <w:t>×</w:t>
            </w:r>
            <w:bookmarkEnd w:id="0"/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5cm；</w:t>
            </w:r>
          </w:p>
          <w:p w14:paraId="396D9CE6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3.当装置监测到小车行驶靠近时，将人脸标识卡（用10号标签卡代替，下同）放下，拦住小车行进路线，3秒后将人脸标识卡移开；</w:t>
            </w:r>
          </w:p>
          <w:p w14:paraId="733E7C0A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4.小车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监测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到“行人”后能自主停车，待“行人”离开后能自主启动；</w:t>
            </w:r>
          </w:p>
          <w:p w14:paraId="43ACD72F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5.整个过程中装置和小车不得接触；</w:t>
            </w:r>
          </w:p>
          <w:p w14:paraId="1326A621">
            <w:pPr>
              <w:numPr>
                <w:ilvl w:val="0"/>
                <w:numId w:val="0"/>
              </w:numPr>
              <w:ind w:leftChars="0"/>
              <w:rPr>
                <w:rFonts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6.装置外观可选用KT板、瓦楞纸、木板等材料。</w:t>
            </w:r>
          </w:p>
        </w:tc>
      </w:tr>
    </w:tbl>
    <w:p w14:paraId="5982319B">
      <w:pPr>
        <w:spacing w:line="276" w:lineRule="auto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br w:type="page"/>
      </w:r>
    </w:p>
    <w:p w14:paraId="17571517">
      <w:pPr>
        <w:spacing w:line="276" w:lineRule="auto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5DDD36E">
      <w:pPr>
        <w:spacing w:line="276" w:lineRule="auto"/>
        <w:jc w:val="both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B3061AF">
      <w:pPr>
        <w:spacing w:line="276" w:lineRule="auto"/>
        <w:jc w:val="center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任务标志</w:t>
      </w:r>
    </w:p>
    <w:tbl>
      <w:tblPr>
        <w:tblStyle w:val="6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8B77F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37908FA0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-19050</wp:posOffset>
                  </wp:positionV>
                  <wp:extent cx="1351915" cy="1475740"/>
                  <wp:effectExtent l="0" t="0" r="635" b="635"/>
                  <wp:wrapNone/>
                  <wp:docPr id="18" name="图片 18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91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0B37CE6">
            <w:pPr>
              <w:spacing w:line="60" w:lineRule="exac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00" w:type="pct"/>
            <w:vAlign w:val="center"/>
          </w:tcPr>
          <w:p w14:paraId="28F3656E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18415</wp:posOffset>
                  </wp:positionV>
                  <wp:extent cx="1355090" cy="1475740"/>
                  <wp:effectExtent l="0" t="0" r="6985" b="635"/>
                  <wp:wrapNone/>
                  <wp:docPr id="2" name="图片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46E831E">
            <w:pPr>
              <w:spacing w:line="60" w:lineRule="exact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  <w:tr w14:paraId="15360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421DF626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0</wp:posOffset>
                  </wp:positionV>
                  <wp:extent cx="1375410" cy="1475740"/>
                  <wp:effectExtent l="0" t="0" r="5715" b="635"/>
                  <wp:wrapNone/>
                  <wp:docPr id="23" name="图片 23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541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00" w:type="pct"/>
            <w:vAlign w:val="center"/>
          </w:tcPr>
          <w:p w14:paraId="162596E0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18415</wp:posOffset>
                  </wp:positionV>
                  <wp:extent cx="1359535" cy="1475740"/>
                  <wp:effectExtent l="0" t="0" r="2540" b="635"/>
                  <wp:wrapNone/>
                  <wp:docPr id="24" name="图片 24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53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7FF3C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043EC99B">
            <w:pPr>
              <w:spacing w:line="276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0</wp:posOffset>
                  </wp:positionV>
                  <wp:extent cx="1355090" cy="1475740"/>
                  <wp:effectExtent l="0" t="0" r="6985" b="635"/>
                  <wp:wrapNone/>
                  <wp:docPr id="25" name="图片 25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09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B361363">
            <w:pPr>
              <w:spacing w:line="120" w:lineRule="exact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00" w:type="pct"/>
            <w:vAlign w:val="center"/>
          </w:tcPr>
          <w:p w14:paraId="4DC8B251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lang w:eastAsia="zh-CN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56515</wp:posOffset>
                  </wp:positionV>
                  <wp:extent cx="1346200" cy="1475740"/>
                  <wp:effectExtent l="0" t="0" r="6350" b="635"/>
                  <wp:wrapNone/>
                  <wp:docPr id="26" name="图片 26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 descr="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D778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35D46B4F">
            <w:pPr>
              <w:spacing w:line="276" w:lineRule="auto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45720</wp:posOffset>
                  </wp:positionV>
                  <wp:extent cx="1358900" cy="1475740"/>
                  <wp:effectExtent l="0" t="0" r="3175" b="635"/>
                  <wp:wrapNone/>
                  <wp:docPr id="27" name="图片 27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t="399" b="1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8900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00" w:type="pct"/>
          </w:tcPr>
          <w:p w14:paraId="76103BF8">
            <w:pPr>
              <w:spacing w:line="240" w:lineRule="auto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53340</wp:posOffset>
                  </wp:positionV>
                  <wp:extent cx="1356995" cy="1475740"/>
                  <wp:effectExtent l="0" t="0" r="5080" b="635"/>
                  <wp:wrapNone/>
                  <wp:docPr id="28" name="图片 28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 descr="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99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E161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2500" w:type="pct"/>
            <w:vAlign w:val="center"/>
          </w:tcPr>
          <w:p w14:paraId="1EAAC093">
            <w:pPr>
              <w:spacing w:line="276" w:lineRule="auto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576580</wp:posOffset>
                  </wp:positionH>
                  <wp:positionV relativeFrom="paragraph">
                    <wp:posOffset>0</wp:posOffset>
                  </wp:positionV>
                  <wp:extent cx="1370965" cy="1475740"/>
                  <wp:effectExtent l="0" t="0" r="635" b="635"/>
                  <wp:wrapNone/>
                  <wp:docPr id="29" name="图片 29" descr="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96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31D5C32">
            <w:pPr>
              <w:spacing w:line="276" w:lineRule="auto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500" w:type="pct"/>
            <w:vAlign w:val="center"/>
          </w:tcPr>
          <w:p w14:paraId="3925131B">
            <w:pPr>
              <w:spacing w:line="240" w:lineRule="auto"/>
              <w:jc w:val="center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598170</wp:posOffset>
                  </wp:positionH>
                  <wp:positionV relativeFrom="paragraph">
                    <wp:posOffset>18415</wp:posOffset>
                  </wp:positionV>
                  <wp:extent cx="1356995" cy="1475740"/>
                  <wp:effectExtent l="0" t="0" r="5080" b="635"/>
                  <wp:wrapNone/>
                  <wp:docPr id="31" name="图片 31" descr="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 descr="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995" cy="1475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E7951DA">
      <w:pPr>
        <w:rPr>
          <w:sz w:val="28"/>
          <w:szCs w:val="28"/>
        </w:rPr>
      </w:pPr>
    </w:p>
    <w:sectPr>
      <w:pgSz w:w="11906" w:h="16838"/>
      <w:pgMar w:top="0" w:right="1800" w:bottom="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72A4C1"/>
    <w:multiLevelType w:val="singleLevel"/>
    <w:tmpl w:val="A672A4C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4Mjk1NmQ4YTJlMWU3ZmExZjZmYWU1Yzk3YmU1YjIifQ=="/>
  </w:docVars>
  <w:rsids>
    <w:rsidRoot w:val="00A84A9F"/>
    <w:rsid w:val="005D126C"/>
    <w:rsid w:val="00A84A9F"/>
    <w:rsid w:val="022B570E"/>
    <w:rsid w:val="04423AAF"/>
    <w:rsid w:val="05975077"/>
    <w:rsid w:val="05A21435"/>
    <w:rsid w:val="06ED3BD6"/>
    <w:rsid w:val="075F742C"/>
    <w:rsid w:val="092B064E"/>
    <w:rsid w:val="098721D1"/>
    <w:rsid w:val="0A8E326F"/>
    <w:rsid w:val="0AB13FF0"/>
    <w:rsid w:val="0D961885"/>
    <w:rsid w:val="10014FAA"/>
    <w:rsid w:val="102978DA"/>
    <w:rsid w:val="104906FF"/>
    <w:rsid w:val="168D4991"/>
    <w:rsid w:val="17474BB8"/>
    <w:rsid w:val="174976A7"/>
    <w:rsid w:val="1B065B6B"/>
    <w:rsid w:val="20E53068"/>
    <w:rsid w:val="274D2675"/>
    <w:rsid w:val="276E7D66"/>
    <w:rsid w:val="2CBF1B9D"/>
    <w:rsid w:val="2D7574BA"/>
    <w:rsid w:val="2FEF2C1A"/>
    <w:rsid w:val="325A6A70"/>
    <w:rsid w:val="34164F91"/>
    <w:rsid w:val="374F5385"/>
    <w:rsid w:val="38230C4B"/>
    <w:rsid w:val="3A83468A"/>
    <w:rsid w:val="3ECB747F"/>
    <w:rsid w:val="46B3291E"/>
    <w:rsid w:val="4A4F3C7C"/>
    <w:rsid w:val="4C392DFB"/>
    <w:rsid w:val="4CE92A73"/>
    <w:rsid w:val="56A65531"/>
    <w:rsid w:val="5AD73437"/>
    <w:rsid w:val="5B37433D"/>
    <w:rsid w:val="5C844510"/>
    <w:rsid w:val="5E8C3B32"/>
    <w:rsid w:val="605204D7"/>
    <w:rsid w:val="60ED293A"/>
    <w:rsid w:val="61DE2022"/>
    <w:rsid w:val="626B713F"/>
    <w:rsid w:val="63DB2528"/>
    <w:rsid w:val="64A136EE"/>
    <w:rsid w:val="6ADB7A47"/>
    <w:rsid w:val="6F1F3C7A"/>
    <w:rsid w:val="7C4D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rPr>
      <w:rFonts w:ascii="等线" w:hAnsi="等线" w:eastAsia="等线" w:cs="Times New Roman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1040</Words>
  <Characters>1082</Characters>
  <Lines>9</Lines>
  <Paragraphs>2</Paragraphs>
  <TotalTime>0</TotalTime>
  <ScaleCrop>false</ScaleCrop>
  <LinksUpToDate>false</LinksUpToDate>
  <CharactersWithSpaces>1083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2024-04-07T05:00:00Z</dcterms:created>
  <dc:creator>xb21cn</dc:creator>
  <cp:lastModifiedBy>乐造商务</cp:lastModifiedBy>
  <dcterms:modified xsi:type="dcterms:W3CDTF">2025-07-19T03:15:42Z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FE9343010D7F49DDB2AACFABDD14BBA7_13</vt:lpwstr>
  </property>
  <property fmtid="{D5CDD505-2E9C-101B-9397-08002B2CF9AE}" pid="4" name="KSOTemplateDocerSaveRecord">
    <vt:lpwstr>eyJoZGlkIjoiYTU3MjAzOGI1ZWM1NjI3YTE0MjIzZDIwNTMwM2NhZjEiLCJ1c2VySWQiOiIxNjQzNTk5NDIwIn0=</vt:lpwstr>
  </property>
</Properties>
</file>